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4CB" w:rsidRDefault="004F04D4">
      <w:pPr>
        <w:widowControl/>
        <w:jc w:val="center"/>
        <w:rPr>
          <w:rFonts w:eastAsia="標楷體"/>
          <w:b/>
          <w:sz w:val="28"/>
          <w:szCs w:val="28"/>
        </w:rPr>
      </w:pPr>
      <w:bookmarkStart w:id="0" w:name="_GoBack"/>
      <w:r>
        <w:rPr>
          <w:rFonts w:eastAsia="標楷體"/>
          <w:b/>
          <w:sz w:val="28"/>
          <w:szCs w:val="28"/>
        </w:rPr>
        <w:t>臺北市</w:t>
      </w:r>
      <w:r>
        <w:rPr>
          <w:rFonts w:eastAsia="標楷體"/>
          <w:b/>
          <w:sz w:val="28"/>
          <w:szCs w:val="28"/>
        </w:rPr>
        <w:t>108</w:t>
      </w:r>
      <w:r>
        <w:rPr>
          <w:rFonts w:eastAsia="標楷體"/>
          <w:b/>
          <w:sz w:val="28"/>
          <w:szCs w:val="28"/>
        </w:rPr>
        <w:t>學年度配合世界母語日「快樂學母語，線上猜燈謎」活動實施計畫</w:t>
      </w:r>
      <w:bookmarkEnd w:id="0"/>
    </w:p>
    <w:p w:rsidR="00AB64CB" w:rsidRDefault="00AB64CB">
      <w:pPr>
        <w:spacing w:line="520" w:lineRule="exact"/>
        <w:ind w:left="-850" w:right="-766"/>
        <w:rPr>
          <w:rFonts w:eastAsia="標楷體"/>
          <w:b/>
          <w:sz w:val="28"/>
          <w:szCs w:val="28"/>
        </w:rPr>
      </w:pPr>
    </w:p>
    <w:p w:rsidR="00AB64CB" w:rsidRDefault="004F04D4">
      <w:pPr>
        <w:spacing w:line="520" w:lineRule="exact"/>
        <w:ind w:right="-766"/>
        <w:rPr>
          <w:rFonts w:eastAsia="標楷體"/>
          <w:b/>
          <w:szCs w:val="24"/>
        </w:rPr>
      </w:pPr>
      <w:r>
        <w:rPr>
          <w:rFonts w:eastAsia="標楷體"/>
          <w:b/>
          <w:szCs w:val="24"/>
        </w:rPr>
        <w:t>壹、依據</w:t>
      </w:r>
    </w:p>
    <w:p w:rsidR="00AB64CB" w:rsidRDefault="004F04D4">
      <w:pPr>
        <w:spacing w:line="520" w:lineRule="exact"/>
        <w:ind w:left="744" w:hanging="456"/>
        <w:jc w:val="both"/>
        <w:rPr>
          <w:rFonts w:eastAsia="標楷體"/>
          <w:szCs w:val="24"/>
        </w:rPr>
      </w:pPr>
      <w:r>
        <w:rPr>
          <w:rFonts w:eastAsia="標楷體"/>
          <w:szCs w:val="24"/>
        </w:rPr>
        <w:t>一、教育部國民及學前教育署推動國民小學及國民中學本土教育補助要點。</w:t>
      </w:r>
    </w:p>
    <w:p w:rsidR="00AB64CB" w:rsidRDefault="004F04D4">
      <w:pPr>
        <w:spacing w:line="520" w:lineRule="exact"/>
        <w:ind w:left="744" w:hanging="456"/>
        <w:jc w:val="both"/>
        <w:rPr>
          <w:rFonts w:eastAsia="標楷體"/>
          <w:szCs w:val="24"/>
        </w:rPr>
      </w:pPr>
      <w:r>
        <w:rPr>
          <w:rFonts w:eastAsia="標楷體"/>
          <w:szCs w:val="24"/>
        </w:rPr>
        <w:t>二、教育部高級中等以下學校及幼兒園推動臺灣母語日活動實施要點。</w:t>
      </w:r>
    </w:p>
    <w:p w:rsidR="00AB64CB" w:rsidRDefault="004F04D4">
      <w:pPr>
        <w:spacing w:line="520" w:lineRule="exact"/>
        <w:ind w:left="744" w:hanging="456"/>
        <w:jc w:val="both"/>
        <w:rPr>
          <w:rFonts w:eastAsia="標楷體"/>
          <w:szCs w:val="24"/>
        </w:rPr>
      </w:pPr>
      <w:r>
        <w:rPr>
          <w:rFonts w:eastAsia="標楷體"/>
          <w:szCs w:val="24"/>
        </w:rPr>
        <w:t>三、臺北市</w:t>
      </w:r>
      <w:r>
        <w:rPr>
          <w:rFonts w:eastAsia="標楷體"/>
          <w:szCs w:val="24"/>
        </w:rPr>
        <w:t>108</w:t>
      </w:r>
      <w:r>
        <w:rPr>
          <w:rFonts w:eastAsia="標楷體"/>
          <w:szCs w:val="24"/>
        </w:rPr>
        <w:t>學年度推動國民中小學本土教育整體推動方案。</w:t>
      </w:r>
    </w:p>
    <w:p w:rsidR="00AB64CB" w:rsidRDefault="004F04D4">
      <w:pPr>
        <w:numPr>
          <w:ilvl w:val="0"/>
          <w:numId w:val="1"/>
        </w:numPr>
        <w:spacing w:line="520" w:lineRule="exact"/>
        <w:ind w:right="-766"/>
        <w:rPr>
          <w:rFonts w:eastAsia="標楷體"/>
          <w:b/>
          <w:szCs w:val="24"/>
        </w:rPr>
      </w:pPr>
      <w:r>
        <w:rPr>
          <w:rFonts w:eastAsia="標楷體"/>
          <w:b/>
          <w:szCs w:val="24"/>
        </w:rPr>
        <w:t>目的</w:t>
      </w:r>
    </w:p>
    <w:p w:rsidR="00AB64CB" w:rsidRDefault="004F04D4">
      <w:pPr>
        <w:widowControl/>
        <w:spacing w:line="520" w:lineRule="exact"/>
        <w:ind w:left="744" w:hanging="456"/>
        <w:jc w:val="both"/>
        <w:rPr>
          <w:rFonts w:eastAsia="標楷體"/>
          <w:szCs w:val="24"/>
        </w:rPr>
      </w:pPr>
      <w:r>
        <w:rPr>
          <w:rFonts w:eastAsia="標楷體"/>
          <w:szCs w:val="24"/>
        </w:rPr>
        <w:t>一、呼應聯合國教科文組織（</w:t>
      </w:r>
      <w:r>
        <w:rPr>
          <w:rFonts w:eastAsia="標楷體"/>
          <w:szCs w:val="24"/>
        </w:rPr>
        <w:t>UNESCO</w:t>
      </w:r>
      <w:r>
        <w:rPr>
          <w:rFonts w:eastAsia="標楷體"/>
          <w:szCs w:val="24"/>
        </w:rPr>
        <w:t>）訂定每年</w:t>
      </w:r>
      <w:r>
        <w:rPr>
          <w:rFonts w:eastAsia="標楷體"/>
          <w:szCs w:val="24"/>
        </w:rPr>
        <w:t>2</w:t>
      </w:r>
      <w:r>
        <w:rPr>
          <w:rFonts w:eastAsia="標楷體"/>
          <w:szCs w:val="24"/>
        </w:rPr>
        <w:t>月</w:t>
      </w:r>
      <w:r>
        <w:rPr>
          <w:rFonts w:eastAsia="標楷體"/>
          <w:szCs w:val="24"/>
        </w:rPr>
        <w:t>21</w:t>
      </w:r>
      <w:r>
        <w:rPr>
          <w:rFonts w:eastAsia="標楷體"/>
          <w:szCs w:val="24"/>
        </w:rPr>
        <w:t>日為世界母語日，用以促進語言和文化的多樣性，並保護世界多種語言的寶貴資產。</w:t>
      </w:r>
    </w:p>
    <w:p w:rsidR="00AB64CB" w:rsidRDefault="004F04D4">
      <w:pPr>
        <w:widowControl/>
        <w:spacing w:line="520" w:lineRule="exact"/>
        <w:ind w:left="744" w:hanging="456"/>
        <w:jc w:val="both"/>
        <w:rPr>
          <w:rFonts w:eastAsia="標楷體"/>
          <w:szCs w:val="24"/>
        </w:rPr>
      </w:pPr>
      <w:r>
        <w:rPr>
          <w:rFonts w:eastAsia="標楷體"/>
          <w:szCs w:val="24"/>
        </w:rPr>
        <w:t>二、推動世界母語日可落實於學校之課程目標及精神，鼓勵學生學習及運用各種臺灣母語，增進各族群間的瞭解、尊重、包容及欣賞</w:t>
      </w:r>
      <w:r>
        <w:rPr>
          <w:rFonts w:eastAsia="標楷體"/>
          <w:szCs w:val="24"/>
        </w:rPr>
        <w:t>,</w:t>
      </w:r>
      <w:r>
        <w:rPr>
          <w:rFonts w:eastAsia="標楷體"/>
          <w:szCs w:val="24"/>
        </w:rPr>
        <w:t>以奠定臺灣母語於相關課程領域中之基礎，推展並營造優質的臺灣母語環境。</w:t>
      </w:r>
    </w:p>
    <w:p w:rsidR="00AB64CB" w:rsidRDefault="004F04D4">
      <w:pPr>
        <w:widowControl/>
        <w:spacing w:line="520" w:lineRule="exact"/>
        <w:ind w:left="744" w:hanging="456"/>
        <w:jc w:val="both"/>
        <w:rPr>
          <w:rFonts w:eastAsia="標楷體"/>
          <w:szCs w:val="24"/>
        </w:rPr>
      </w:pPr>
      <w:r>
        <w:rPr>
          <w:rFonts w:eastAsia="標楷體"/>
          <w:szCs w:val="24"/>
        </w:rPr>
        <w:t>三、結合元宵慶祝活動，拓展母語學習面至東南亞語系，讓學生能在臺灣母語日活動中體驗親子線上合作答題，以促進親子同樂共學母語。</w:t>
      </w:r>
    </w:p>
    <w:p w:rsidR="00AB64CB" w:rsidRDefault="004F04D4">
      <w:pPr>
        <w:spacing w:line="520" w:lineRule="exact"/>
        <w:ind w:right="-766"/>
      </w:pPr>
      <w:r>
        <w:rPr>
          <w:rFonts w:eastAsia="標楷體"/>
          <w:b/>
          <w:szCs w:val="24"/>
        </w:rPr>
        <w:t>參、主辦單位：</w:t>
      </w:r>
      <w:r>
        <w:rPr>
          <w:rFonts w:eastAsia="標楷體"/>
          <w:szCs w:val="24"/>
        </w:rPr>
        <w:t>臺北市政府教育局。</w:t>
      </w:r>
    </w:p>
    <w:p w:rsidR="00AB64CB" w:rsidRDefault="004F04D4">
      <w:pPr>
        <w:spacing w:line="520" w:lineRule="exact"/>
        <w:ind w:right="-766"/>
      </w:pPr>
      <w:r>
        <w:rPr>
          <w:rFonts w:eastAsia="標楷體"/>
          <w:b/>
          <w:szCs w:val="24"/>
        </w:rPr>
        <w:t>肆、承辦單位：</w:t>
      </w:r>
      <w:r>
        <w:rPr>
          <w:rFonts w:eastAsia="標楷體"/>
          <w:szCs w:val="24"/>
        </w:rPr>
        <w:t>臺北市中山區吉林國民</w:t>
      </w:r>
      <w:r>
        <w:rPr>
          <w:rFonts w:eastAsia="標楷體"/>
          <w:szCs w:val="24"/>
        </w:rPr>
        <w:t>小學。</w:t>
      </w:r>
    </w:p>
    <w:p w:rsidR="00AB64CB" w:rsidRDefault="004F04D4">
      <w:pPr>
        <w:spacing w:line="520" w:lineRule="exact"/>
        <w:ind w:right="-766"/>
      </w:pPr>
      <w:r>
        <w:rPr>
          <w:rFonts w:eastAsia="標楷體"/>
          <w:b/>
          <w:szCs w:val="24"/>
        </w:rPr>
        <w:t>伍、活動對象：</w:t>
      </w:r>
      <w:r>
        <w:rPr>
          <w:rFonts w:eastAsia="標楷體"/>
          <w:szCs w:val="24"/>
        </w:rPr>
        <w:t>臺北市高中職以下學生。</w:t>
      </w:r>
    </w:p>
    <w:p w:rsidR="00AB64CB" w:rsidRDefault="004F04D4">
      <w:pPr>
        <w:spacing w:line="520" w:lineRule="exact"/>
        <w:ind w:right="-766"/>
        <w:rPr>
          <w:rFonts w:eastAsia="標楷體"/>
          <w:b/>
          <w:szCs w:val="24"/>
        </w:rPr>
      </w:pPr>
      <w:r>
        <w:rPr>
          <w:rFonts w:eastAsia="標楷體"/>
          <w:b/>
          <w:szCs w:val="24"/>
        </w:rPr>
        <w:t>陸、活動時間</w:t>
      </w:r>
    </w:p>
    <w:p w:rsidR="00AB64CB" w:rsidRDefault="004F04D4">
      <w:pPr>
        <w:widowControl/>
        <w:spacing w:line="520" w:lineRule="exact"/>
        <w:ind w:left="744" w:hanging="456"/>
        <w:jc w:val="both"/>
        <w:rPr>
          <w:rFonts w:eastAsia="標楷體"/>
          <w:szCs w:val="24"/>
        </w:rPr>
      </w:pPr>
      <w:r>
        <w:rPr>
          <w:rFonts w:eastAsia="標楷體"/>
          <w:szCs w:val="24"/>
        </w:rPr>
        <w:t>一、校內宣導期：即日起至</w:t>
      </w:r>
      <w:r>
        <w:rPr>
          <w:rFonts w:eastAsia="標楷體"/>
          <w:szCs w:val="24"/>
        </w:rPr>
        <w:t>2</w:t>
      </w:r>
      <w:r>
        <w:rPr>
          <w:rFonts w:eastAsia="標楷體"/>
          <w:szCs w:val="24"/>
        </w:rPr>
        <w:t>月</w:t>
      </w:r>
      <w:r>
        <w:rPr>
          <w:rFonts w:eastAsia="標楷體"/>
          <w:szCs w:val="24"/>
        </w:rPr>
        <w:t>19</w:t>
      </w:r>
      <w:r>
        <w:rPr>
          <w:rFonts w:eastAsia="標楷體"/>
          <w:szCs w:val="24"/>
        </w:rPr>
        <w:t>日（星期三）止，請各校配合宣導。</w:t>
      </w:r>
    </w:p>
    <w:p w:rsidR="00AB64CB" w:rsidRDefault="004F04D4">
      <w:pPr>
        <w:widowControl/>
        <w:spacing w:line="520" w:lineRule="exact"/>
        <w:ind w:left="744" w:hanging="456"/>
        <w:jc w:val="both"/>
        <w:rPr>
          <w:rFonts w:eastAsia="標楷體"/>
          <w:szCs w:val="24"/>
        </w:rPr>
      </w:pPr>
      <w:r>
        <w:rPr>
          <w:rFonts w:eastAsia="標楷體"/>
          <w:szCs w:val="24"/>
        </w:rPr>
        <w:t>二、學生線上作答期：</w:t>
      </w:r>
      <w:r>
        <w:rPr>
          <w:rFonts w:eastAsia="標楷體"/>
          <w:szCs w:val="24"/>
        </w:rPr>
        <w:t>109</w:t>
      </w:r>
      <w:r>
        <w:rPr>
          <w:rFonts w:eastAsia="標楷體"/>
          <w:szCs w:val="24"/>
        </w:rPr>
        <w:t>年</w:t>
      </w:r>
      <w:r>
        <w:rPr>
          <w:rFonts w:eastAsia="標楷體"/>
          <w:szCs w:val="24"/>
        </w:rPr>
        <w:t>1</w:t>
      </w:r>
      <w:r>
        <w:rPr>
          <w:rFonts w:eastAsia="標楷體"/>
          <w:szCs w:val="24"/>
        </w:rPr>
        <w:t>月</w:t>
      </w:r>
      <w:r>
        <w:rPr>
          <w:rFonts w:eastAsia="標楷體"/>
          <w:szCs w:val="24"/>
        </w:rPr>
        <w:t>10</w:t>
      </w:r>
      <w:r>
        <w:rPr>
          <w:rFonts w:eastAsia="標楷體"/>
          <w:szCs w:val="24"/>
        </w:rPr>
        <w:t>日（星期五）上午</w:t>
      </w:r>
      <w:r>
        <w:rPr>
          <w:rFonts w:eastAsia="標楷體"/>
          <w:szCs w:val="24"/>
        </w:rPr>
        <w:t>10</w:t>
      </w:r>
      <w:r>
        <w:rPr>
          <w:rFonts w:eastAsia="標楷體"/>
          <w:szCs w:val="24"/>
        </w:rPr>
        <w:t>時起至</w:t>
      </w:r>
      <w:r>
        <w:rPr>
          <w:rFonts w:eastAsia="標楷體"/>
          <w:szCs w:val="24"/>
        </w:rPr>
        <w:t>2</w:t>
      </w:r>
      <w:r>
        <w:rPr>
          <w:rFonts w:eastAsia="標楷體"/>
          <w:szCs w:val="24"/>
        </w:rPr>
        <w:t>月</w:t>
      </w:r>
      <w:r>
        <w:rPr>
          <w:rFonts w:eastAsia="標楷體"/>
          <w:szCs w:val="24"/>
        </w:rPr>
        <w:t>19</w:t>
      </w:r>
      <w:r>
        <w:rPr>
          <w:rFonts w:eastAsia="標楷體"/>
          <w:szCs w:val="24"/>
        </w:rPr>
        <w:t>日（星期三）中午</w:t>
      </w:r>
      <w:r>
        <w:rPr>
          <w:rFonts w:eastAsia="標楷體"/>
          <w:szCs w:val="24"/>
        </w:rPr>
        <w:t>12</w:t>
      </w:r>
      <w:r>
        <w:rPr>
          <w:rFonts w:eastAsia="標楷體"/>
          <w:szCs w:val="24"/>
        </w:rPr>
        <w:t>時止。</w:t>
      </w:r>
    </w:p>
    <w:p w:rsidR="00AB64CB" w:rsidRDefault="004F04D4">
      <w:pPr>
        <w:spacing w:line="520" w:lineRule="exact"/>
        <w:ind w:right="-766"/>
        <w:rPr>
          <w:rFonts w:eastAsia="標楷體"/>
          <w:b/>
          <w:szCs w:val="24"/>
        </w:rPr>
      </w:pPr>
      <w:r>
        <w:rPr>
          <w:rFonts w:eastAsia="標楷體"/>
          <w:b/>
          <w:szCs w:val="24"/>
        </w:rPr>
        <w:t>柒、實施方式</w:t>
      </w:r>
    </w:p>
    <w:p w:rsidR="00AB64CB" w:rsidRDefault="004F04D4">
      <w:pPr>
        <w:widowControl/>
        <w:spacing w:line="520" w:lineRule="exact"/>
        <w:ind w:left="720" w:hanging="480"/>
        <w:jc w:val="both"/>
        <w:rPr>
          <w:rFonts w:eastAsia="標楷體"/>
          <w:szCs w:val="24"/>
        </w:rPr>
      </w:pPr>
      <w:r>
        <w:rPr>
          <w:rFonts w:eastAsia="標楷體"/>
          <w:szCs w:val="24"/>
        </w:rPr>
        <w:t>一、參賽組別：分閩南語、客家語、原住民族語（包含阿美族、排灣族、泰雅族、魯凱族、賽夏族、鄒族語、卑南族、達悟族、邵族、噶瑪蘭族、賽德克族、布農族、太魯閣族、撒奇萊雅族、拉阿魯哇族、卡那卡那富族）、越南語、印尼語、柬埔寨語及泰國語。</w:t>
      </w:r>
    </w:p>
    <w:p w:rsidR="00AB64CB" w:rsidRDefault="004F04D4">
      <w:pPr>
        <w:widowControl/>
        <w:spacing w:line="520" w:lineRule="exact"/>
        <w:ind w:left="720" w:hanging="480"/>
        <w:jc w:val="both"/>
        <w:rPr>
          <w:rFonts w:eastAsia="標楷體"/>
          <w:szCs w:val="24"/>
        </w:rPr>
      </w:pPr>
      <w:r>
        <w:rPr>
          <w:rFonts w:eastAsia="標楷體"/>
          <w:szCs w:val="24"/>
        </w:rPr>
        <w:t>二、答題內容</w:t>
      </w:r>
    </w:p>
    <w:p w:rsidR="00AB64CB" w:rsidRDefault="004F04D4">
      <w:pPr>
        <w:widowControl/>
        <w:spacing w:line="520" w:lineRule="exact"/>
        <w:ind w:left="1200" w:hanging="480"/>
        <w:jc w:val="both"/>
        <w:rPr>
          <w:rFonts w:eastAsia="標楷體"/>
          <w:szCs w:val="24"/>
        </w:rPr>
      </w:pPr>
      <w:r>
        <w:rPr>
          <w:rFonts w:eastAsia="標楷體"/>
          <w:szCs w:val="24"/>
        </w:rPr>
        <w:t>（一）閩南語、客家語：線上回答閩南語及客家語燈謎。</w:t>
      </w:r>
    </w:p>
    <w:p w:rsidR="00AB64CB" w:rsidRDefault="004F04D4">
      <w:pPr>
        <w:widowControl/>
        <w:spacing w:line="520" w:lineRule="exact"/>
        <w:ind w:left="1200" w:hanging="480"/>
        <w:jc w:val="both"/>
        <w:rPr>
          <w:rFonts w:eastAsia="標楷體"/>
          <w:szCs w:val="24"/>
        </w:rPr>
      </w:pPr>
      <w:r>
        <w:rPr>
          <w:rFonts w:eastAsia="標楷體"/>
          <w:szCs w:val="24"/>
        </w:rPr>
        <w:t>（二）原住民族語：線上回答原住民文物、相關史料等問題。</w:t>
      </w:r>
    </w:p>
    <w:p w:rsidR="00AB64CB" w:rsidRDefault="004F04D4">
      <w:pPr>
        <w:widowControl/>
        <w:spacing w:line="520" w:lineRule="exact"/>
        <w:ind w:left="1200" w:hanging="480"/>
        <w:jc w:val="both"/>
        <w:rPr>
          <w:rFonts w:eastAsia="標楷體"/>
          <w:szCs w:val="24"/>
        </w:rPr>
      </w:pPr>
      <w:r>
        <w:rPr>
          <w:rFonts w:eastAsia="標楷體"/>
          <w:szCs w:val="24"/>
        </w:rPr>
        <w:t>（三）越南語、印尼語、柬埔寨語、泰國語：線上回答日常用語。</w:t>
      </w:r>
    </w:p>
    <w:p w:rsidR="00AB64CB" w:rsidRDefault="00AB64CB">
      <w:pPr>
        <w:widowControl/>
        <w:spacing w:line="520" w:lineRule="exact"/>
        <w:ind w:left="1063" w:hanging="497"/>
        <w:jc w:val="both"/>
        <w:rPr>
          <w:rFonts w:eastAsia="標楷體"/>
          <w:szCs w:val="24"/>
        </w:rPr>
      </w:pPr>
    </w:p>
    <w:p w:rsidR="00AB64CB" w:rsidRDefault="004F04D4">
      <w:pPr>
        <w:spacing w:line="520" w:lineRule="exact"/>
        <w:ind w:right="-766"/>
        <w:rPr>
          <w:rFonts w:eastAsia="標楷體"/>
          <w:b/>
          <w:szCs w:val="24"/>
        </w:rPr>
      </w:pPr>
      <w:r>
        <w:rPr>
          <w:rFonts w:eastAsia="標楷體"/>
          <w:b/>
          <w:szCs w:val="24"/>
        </w:rPr>
        <w:t>捌、學生參賽注意事項</w:t>
      </w:r>
    </w:p>
    <w:p w:rsidR="00AB64CB" w:rsidRDefault="004F04D4">
      <w:pPr>
        <w:widowControl/>
        <w:spacing w:line="520" w:lineRule="exact"/>
        <w:ind w:left="480"/>
        <w:jc w:val="both"/>
        <w:rPr>
          <w:rFonts w:eastAsia="標楷體"/>
          <w:szCs w:val="24"/>
        </w:rPr>
      </w:pPr>
      <w:r>
        <w:rPr>
          <w:rFonts w:eastAsia="標楷體"/>
          <w:szCs w:val="24"/>
        </w:rPr>
        <w:lastRenderedPageBreak/>
        <w:t>參加學生於線上作答時間內至臺北市本土語言教學資料庫（</w:t>
      </w:r>
      <w:r>
        <w:rPr>
          <w:rFonts w:eastAsia="標楷體"/>
          <w:szCs w:val="24"/>
        </w:rPr>
        <w:t>http://163.21.193.200/</w:t>
      </w:r>
      <w:r>
        <w:rPr>
          <w:rFonts w:eastAsia="標楷體"/>
          <w:szCs w:val="24"/>
        </w:rPr>
        <w:t>），學生登錄後應輸入學校、班級、座號以及姓名，以利過關時抽獎。</w:t>
      </w:r>
    </w:p>
    <w:p w:rsidR="00AB64CB" w:rsidRDefault="004F04D4">
      <w:pPr>
        <w:spacing w:line="520" w:lineRule="exact"/>
        <w:ind w:right="-766"/>
        <w:rPr>
          <w:rFonts w:eastAsia="標楷體"/>
          <w:b/>
          <w:szCs w:val="24"/>
        </w:rPr>
      </w:pPr>
      <w:r>
        <w:rPr>
          <w:rFonts w:eastAsia="標楷體"/>
          <w:b/>
          <w:szCs w:val="24"/>
        </w:rPr>
        <w:t>玖、獎勵方式</w:t>
      </w:r>
    </w:p>
    <w:p w:rsidR="00AB64CB" w:rsidRDefault="004F04D4">
      <w:pPr>
        <w:widowControl/>
        <w:spacing w:line="520" w:lineRule="exact"/>
        <w:ind w:left="720" w:hanging="480"/>
        <w:jc w:val="both"/>
        <w:rPr>
          <w:rFonts w:eastAsia="標楷體"/>
          <w:szCs w:val="24"/>
        </w:rPr>
      </w:pPr>
      <w:r>
        <w:rPr>
          <w:rFonts w:eastAsia="標楷體"/>
          <w:szCs w:val="24"/>
        </w:rPr>
        <w:t>一、依參賽不同組別，在規定時間內，過關者即可參加慶祝母語日線上猜燈謎活動之抽獎，抽中者即可獲獎。</w:t>
      </w:r>
    </w:p>
    <w:p w:rsidR="00AB64CB" w:rsidRDefault="004F04D4">
      <w:pPr>
        <w:widowControl/>
        <w:spacing w:line="520" w:lineRule="exact"/>
        <w:ind w:left="720" w:hanging="480"/>
        <w:jc w:val="both"/>
        <w:rPr>
          <w:rFonts w:eastAsia="標楷體"/>
          <w:szCs w:val="24"/>
        </w:rPr>
      </w:pPr>
      <w:r>
        <w:rPr>
          <w:rFonts w:eastAsia="標楷體"/>
          <w:szCs w:val="24"/>
        </w:rPr>
        <w:t>二、預定於臺北市政府教育局</w:t>
      </w:r>
      <w:r>
        <w:rPr>
          <w:rFonts w:eastAsia="標楷體"/>
          <w:szCs w:val="24"/>
        </w:rPr>
        <w:t>108</w:t>
      </w:r>
      <w:r>
        <w:rPr>
          <w:rFonts w:eastAsia="標楷體"/>
          <w:szCs w:val="24"/>
        </w:rPr>
        <w:t>學年度慶祝母語日</w:t>
      </w:r>
      <w:r>
        <w:rPr>
          <w:rFonts w:eastAsia="標楷體"/>
          <w:szCs w:val="24"/>
        </w:rPr>
        <w:t>活動舉行公開抽獎，獲獎名單於當日下午</w:t>
      </w:r>
      <w:r>
        <w:rPr>
          <w:rFonts w:eastAsia="標楷體"/>
          <w:szCs w:val="24"/>
        </w:rPr>
        <w:t>4</w:t>
      </w:r>
      <w:r>
        <w:rPr>
          <w:rFonts w:eastAsia="標楷體"/>
          <w:szCs w:val="24"/>
        </w:rPr>
        <w:t>時前公告於臺北市本土語言教學資料庫（</w:t>
      </w:r>
      <w:r>
        <w:rPr>
          <w:rFonts w:eastAsia="標楷體"/>
          <w:szCs w:val="24"/>
        </w:rPr>
        <w:t>http://163.21.193.200/</w:t>
      </w:r>
      <w:r>
        <w:rPr>
          <w:rFonts w:eastAsia="標楷體"/>
          <w:szCs w:val="24"/>
        </w:rPr>
        <w:t>）。</w:t>
      </w:r>
    </w:p>
    <w:p w:rsidR="00AB64CB" w:rsidRDefault="004F04D4">
      <w:pPr>
        <w:spacing w:line="520" w:lineRule="exact"/>
        <w:ind w:right="-766"/>
        <w:rPr>
          <w:rFonts w:eastAsia="標楷體"/>
          <w:b/>
          <w:szCs w:val="24"/>
        </w:rPr>
      </w:pPr>
      <w:r>
        <w:rPr>
          <w:rFonts w:eastAsia="標楷體"/>
          <w:b/>
          <w:szCs w:val="24"/>
        </w:rPr>
        <w:t>拾、獎勵內容</w:t>
      </w:r>
    </w:p>
    <w:p w:rsidR="00AB64CB" w:rsidRDefault="004F04D4">
      <w:pPr>
        <w:widowControl/>
        <w:spacing w:line="520" w:lineRule="exact"/>
        <w:ind w:left="744" w:hanging="456"/>
        <w:jc w:val="both"/>
        <w:rPr>
          <w:rFonts w:eastAsia="標楷體"/>
          <w:szCs w:val="24"/>
        </w:rPr>
      </w:pPr>
      <w:r>
        <w:rPr>
          <w:rFonts w:eastAsia="標楷體"/>
          <w:szCs w:val="24"/>
        </w:rPr>
        <w:t>一、參賽學生：各學層閩南語組共取</w:t>
      </w:r>
      <w:r>
        <w:rPr>
          <w:rFonts w:eastAsia="標楷體"/>
          <w:szCs w:val="24"/>
        </w:rPr>
        <w:t>50</w:t>
      </w:r>
      <w:r>
        <w:rPr>
          <w:rFonts w:eastAsia="標楷體"/>
          <w:szCs w:val="24"/>
        </w:rPr>
        <w:t>名、客家語組共取</w:t>
      </w:r>
      <w:r>
        <w:rPr>
          <w:rFonts w:eastAsia="標楷體"/>
          <w:szCs w:val="24"/>
        </w:rPr>
        <w:t>30</w:t>
      </w:r>
      <w:r>
        <w:rPr>
          <w:rFonts w:eastAsia="標楷體"/>
          <w:szCs w:val="24"/>
        </w:rPr>
        <w:t>名、原住民族語共取</w:t>
      </w:r>
      <w:r>
        <w:rPr>
          <w:rFonts w:eastAsia="標楷體"/>
          <w:szCs w:val="24"/>
        </w:rPr>
        <w:t>30</w:t>
      </w:r>
      <w:r>
        <w:rPr>
          <w:rFonts w:eastAsia="標楷體"/>
          <w:szCs w:val="24"/>
        </w:rPr>
        <w:t>名；越南語、印尼語、柬埔寨語及泰國語各組取</w:t>
      </w:r>
      <w:r>
        <w:rPr>
          <w:rFonts w:eastAsia="標楷體"/>
          <w:szCs w:val="24"/>
        </w:rPr>
        <w:t>5</w:t>
      </w:r>
      <w:r>
        <w:rPr>
          <w:rFonts w:eastAsia="標楷體"/>
          <w:szCs w:val="24"/>
        </w:rPr>
        <w:t>名，每名圖書禮劵新臺幣</w:t>
      </w:r>
      <w:r>
        <w:rPr>
          <w:rFonts w:eastAsia="標楷體"/>
          <w:szCs w:val="24"/>
        </w:rPr>
        <w:t>500</w:t>
      </w:r>
      <w:r>
        <w:rPr>
          <w:rFonts w:eastAsia="標楷體"/>
          <w:szCs w:val="24"/>
        </w:rPr>
        <w:t>元。</w:t>
      </w:r>
    </w:p>
    <w:p w:rsidR="00AB64CB" w:rsidRDefault="004F04D4">
      <w:pPr>
        <w:widowControl/>
        <w:spacing w:line="520" w:lineRule="exact"/>
        <w:ind w:left="744" w:hanging="456"/>
        <w:jc w:val="both"/>
        <w:rPr>
          <w:rFonts w:eastAsia="標楷體"/>
          <w:szCs w:val="24"/>
        </w:rPr>
      </w:pPr>
      <w:r>
        <w:rPr>
          <w:rFonts w:eastAsia="標楷體"/>
          <w:szCs w:val="24"/>
        </w:rPr>
        <w:t>二、學校：學校學生參與比例（即參賽學生除全校總人數）分為以下三級：</w:t>
      </w:r>
    </w:p>
    <w:p w:rsidR="00AB64CB" w:rsidRDefault="004F04D4">
      <w:pPr>
        <w:widowControl/>
        <w:spacing w:line="520" w:lineRule="exact"/>
        <w:ind w:left="1200" w:hanging="480"/>
        <w:jc w:val="both"/>
        <w:rPr>
          <w:rFonts w:eastAsia="標楷體"/>
          <w:szCs w:val="24"/>
        </w:rPr>
      </w:pPr>
      <w:r>
        <w:rPr>
          <w:rFonts w:eastAsia="標楷體"/>
          <w:szCs w:val="24"/>
        </w:rPr>
        <w:t>（一）</w:t>
      </w:r>
      <w:r>
        <w:rPr>
          <w:rFonts w:eastAsia="標楷體"/>
          <w:szCs w:val="24"/>
        </w:rPr>
        <w:t>12</w:t>
      </w:r>
      <w:r>
        <w:rPr>
          <w:rFonts w:eastAsia="標楷體"/>
          <w:szCs w:val="24"/>
        </w:rPr>
        <w:t>班以下（含</w:t>
      </w:r>
      <w:r>
        <w:rPr>
          <w:rFonts w:eastAsia="標楷體"/>
          <w:szCs w:val="24"/>
        </w:rPr>
        <w:t>12</w:t>
      </w:r>
      <w:r>
        <w:rPr>
          <w:rFonts w:eastAsia="標楷體"/>
          <w:szCs w:val="24"/>
        </w:rPr>
        <w:t>班），參與比例為前</w:t>
      </w:r>
      <w:r>
        <w:rPr>
          <w:rFonts w:eastAsia="標楷體"/>
          <w:szCs w:val="24"/>
        </w:rPr>
        <w:t>6</w:t>
      </w:r>
      <w:r>
        <w:rPr>
          <w:rFonts w:eastAsia="標楷體"/>
          <w:szCs w:val="24"/>
        </w:rPr>
        <w:t>名者</w:t>
      </w:r>
    </w:p>
    <w:p w:rsidR="00AB64CB" w:rsidRDefault="004F04D4">
      <w:pPr>
        <w:widowControl/>
        <w:spacing w:line="520" w:lineRule="exact"/>
        <w:ind w:left="1200" w:hanging="480"/>
        <w:jc w:val="both"/>
        <w:rPr>
          <w:rFonts w:eastAsia="標楷體"/>
          <w:szCs w:val="24"/>
        </w:rPr>
      </w:pPr>
      <w:r>
        <w:rPr>
          <w:rFonts w:eastAsia="標楷體"/>
          <w:szCs w:val="24"/>
        </w:rPr>
        <w:t>（二）</w:t>
      </w:r>
      <w:r>
        <w:rPr>
          <w:rFonts w:eastAsia="標楷體"/>
          <w:szCs w:val="24"/>
        </w:rPr>
        <w:t>13</w:t>
      </w:r>
      <w:r>
        <w:rPr>
          <w:rFonts w:eastAsia="標楷體"/>
          <w:szCs w:val="24"/>
        </w:rPr>
        <w:t>班至</w:t>
      </w:r>
      <w:r>
        <w:rPr>
          <w:rFonts w:eastAsia="標楷體"/>
          <w:szCs w:val="24"/>
        </w:rPr>
        <w:t>36</w:t>
      </w:r>
      <w:r>
        <w:rPr>
          <w:rFonts w:eastAsia="標楷體"/>
          <w:szCs w:val="24"/>
        </w:rPr>
        <w:t>班（含</w:t>
      </w:r>
      <w:r>
        <w:rPr>
          <w:rFonts w:eastAsia="標楷體"/>
          <w:szCs w:val="24"/>
        </w:rPr>
        <w:t>36</w:t>
      </w:r>
      <w:r>
        <w:rPr>
          <w:rFonts w:eastAsia="標楷體"/>
          <w:szCs w:val="24"/>
        </w:rPr>
        <w:t>班），參與比例為前</w:t>
      </w:r>
      <w:r>
        <w:rPr>
          <w:rFonts w:eastAsia="標楷體"/>
          <w:szCs w:val="24"/>
        </w:rPr>
        <w:t>6</w:t>
      </w:r>
      <w:r>
        <w:rPr>
          <w:rFonts w:eastAsia="標楷體"/>
          <w:szCs w:val="24"/>
        </w:rPr>
        <w:t>名者</w:t>
      </w:r>
    </w:p>
    <w:p w:rsidR="00AB64CB" w:rsidRDefault="004F04D4">
      <w:pPr>
        <w:widowControl/>
        <w:spacing w:line="520" w:lineRule="exact"/>
        <w:ind w:left="1200" w:hanging="480"/>
        <w:jc w:val="both"/>
        <w:rPr>
          <w:rFonts w:eastAsia="標楷體"/>
          <w:szCs w:val="24"/>
        </w:rPr>
      </w:pPr>
      <w:r>
        <w:rPr>
          <w:rFonts w:eastAsia="標楷體"/>
          <w:szCs w:val="24"/>
        </w:rPr>
        <w:t>（三）</w:t>
      </w:r>
      <w:r>
        <w:rPr>
          <w:rFonts w:eastAsia="標楷體"/>
          <w:szCs w:val="24"/>
        </w:rPr>
        <w:t>37</w:t>
      </w:r>
      <w:r>
        <w:rPr>
          <w:rFonts w:eastAsia="標楷體"/>
          <w:szCs w:val="24"/>
        </w:rPr>
        <w:t>班以上，參與比例為前</w:t>
      </w:r>
      <w:r>
        <w:rPr>
          <w:rFonts w:eastAsia="標楷體"/>
          <w:szCs w:val="24"/>
        </w:rPr>
        <w:t>6</w:t>
      </w:r>
      <w:r>
        <w:rPr>
          <w:rFonts w:eastAsia="標楷體"/>
          <w:szCs w:val="24"/>
        </w:rPr>
        <w:t>名者</w:t>
      </w:r>
    </w:p>
    <w:p w:rsidR="00AB64CB" w:rsidRDefault="004F04D4">
      <w:pPr>
        <w:widowControl/>
        <w:spacing w:line="520" w:lineRule="exact"/>
        <w:ind w:left="1200" w:hanging="480"/>
        <w:jc w:val="both"/>
        <w:rPr>
          <w:rFonts w:eastAsia="標楷體"/>
          <w:szCs w:val="24"/>
        </w:rPr>
      </w:pPr>
      <w:r>
        <w:rPr>
          <w:rFonts w:eastAsia="標楷體"/>
          <w:szCs w:val="24"/>
        </w:rPr>
        <w:t>（四）學校行政人員及相關教師嘉獎一次</w:t>
      </w:r>
      <w:r>
        <w:rPr>
          <w:rFonts w:eastAsia="標楷體"/>
          <w:szCs w:val="24"/>
        </w:rPr>
        <w:t>5</w:t>
      </w:r>
      <w:r>
        <w:rPr>
          <w:rFonts w:eastAsia="標楷體"/>
          <w:szCs w:val="24"/>
        </w:rPr>
        <w:t>人。</w:t>
      </w:r>
    </w:p>
    <w:p w:rsidR="00AB64CB" w:rsidRDefault="004F04D4">
      <w:pPr>
        <w:snapToGrid w:val="0"/>
        <w:spacing w:before="180" w:after="50"/>
      </w:pPr>
      <w:r>
        <w:rPr>
          <w:rFonts w:eastAsia="標楷體"/>
          <w:b/>
          <w:szCs w:val="24"/>
        </w:rPr>
        <w:t>拾壹、</w:t>
      </w:r>
      <w:r>
        <w:rPr>
          <w:rFonts w:eastAsia="標楷體"/>
        </w:rPr>
        <w:t>經費來源：由教育局相關經費支付。</w:t>
      </w:r>
    </w:p>
    <w:p w:rsidR="00AB64CB" w:rsidRDefault="004F04D4">
      <w:pPr>
        <w:snapToGrid w:val="0"/>
        <w:spacing w:line="420" w:lineRule="exact"/>
      </w:pPr>
      <w:r>
        <w:rPr>
          <w:rFonts w:eastAsia="標楷體"/>
          <w:b/>
          <w:szCs w:val="24"/>
        </w:rPr>
        <w:t>拾貳、</w:t>
      </w:r>
      <w:r>
        <w:rPr>
          <w:rFonts w:eastAsia="標楷體"/>
        </w:rPr>
        <w:t>加班時數不受每月</w:t>
      </w:r>
      <w:r>
        <w:rPr>
          <w:rFonts w:eastAsia="標楷體"/>
        </w:rPr>
        <w:t>20</w:t>
      </w:r>
      <w:r>
        <w:rPr>
          <w:rFonts w:eastAsia="標楷體"/>
        </w:rPr>
        <w:t>小時之限制。</w:t>
      </w:r>
    </w:p>
    <w:p w:rsidR="00AB64CB" w:rsidRDefault="004F04D4">
      <w:pPr>
        <w:tabs>
          <w:tab w:val="left" w:pos="720"/>
        </w:tabs>
        <w:snapToGrid w:val="0"/>
        <w:spacing w:before="180" w:after="50"/>
      </w:pPr>
      <w:r>
        <w:rPr>
          <w:rFonts w:eastAsia="標楷體"/>
          <w:b/>
          <w:szCs w:val="24"/>
        </w:rPr>
        <w:t>拾参、</w:t>
      </w:r>
      <w:r>
        <w:rPr>
          <w:rFonts w:eastAsia="標楷體"/>
        </w:rPr>
        <w:t>本計畫經核定後實施，修訂亦同。</w:t>
      </w:r>
    </w:p>
    <w:p w:rsidR="00AB64CB" w:rsidRDefault="00AB64CB"/>
    <w:sectPr w:rsidR="00AB64CB">
      <w:pgSz w:w="11906" w:h="16838"/>
      <w:pgMar w:top="567" w:right="567" w:bottom="567" w:left="851"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4D4" w:rsidRDefault="004F04D4">
      <w:r>
        <w:separator/>
      </w:r>
    </w:p>
  </w:endnote>
  <w:endnote w:type="continuationSeparator" w:id="0">
    <w:p w:rsidR="004F04D4" w:rsidRDefault="004F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4D4" w:rsidRDefault="004F04D4">
      <w:r>
        <w:rPr>
          <w:color w:val="000000"/>
        </w:rPr>
        <w:separator/>
      </w:r>
    </w:p>
  </w:footnote>
  <w:footnote w:type="continuationSeparator" w:id="0">
    <w:p w:rsidR="004F04D4" w:rsidRDefault="004F04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5404A"/>
    <w:multiLevelType w:val="multilevel"/>
    <w:tmpl w:val="3A7AE850"/>
    <w:lvl w:ilvl="0">
      <w:start w:val="2"/>
      <w:numFmt w:val="ideographLegalTradition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AB64CB"/>
    <w:rsid w:val="00350358"/>
    <w:rsid w:val="004F04D4"/>
    <w:rsid w:val="00AB64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71926-9CDA-4E9C-AD6B-D0F81FAD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character" w:customStyle="1" w:styleId="a4">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2019-12-30T02:16:00Z</cp:lastPrinted>
  <dcterms:created xsi:type="dcterms:W3CDTF">2020-01-03T00:03:00Z</dcterms:created>
  <dcterms:modified xsi:type="dcterms:W3CDTF">2020-01-03T00:03:00Z</dcterms:modified>
</cp:coreProperties>
</file>